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9FDB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bookmarkStart w:id="2" w:name="_GoBack"/>
      <w:bookmarkEnd w:id="2"/>
      <w:r>
        <w:rPr>
          <w:rFonts w:hint="eastAsia" w:ascii="仿宋_GB2312" w:hAnsi="仿宋_GB2312" w:eastAsia="仿宋_GB2312" w:cs="仿宋_GB2312"/>
          <w:sz w:val="32"/>
          <w:szCs w:val="32"/>
          <w:lang w:val="en-US" w:eastAsia="zh-CN"/>
        </w:rPr>
        <w:t>附件</w:t>
      </w:r>
    </w:p>
    <w:p w14:paraId="19FC5591">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拟推荐申报眉山市第七届教学成果奖项目名单</w:t>
      </w:r>
    </w:p>
    <w:tbl>
      <w:tblPr>
        <w:tblStyle w:val="3"/>
        <w:tblW w:w="8980" w:type="dxa"/>
        <w:jc w:val="center"/>
        <w:tblBorders>
          <w:top w:val="single" w:color="000008" w:sz="8" w:space="0"/>
          <w:left w:val="single" w:color="000008" w:sz="8" w:space="0"/>
          <w:bottom w:val="single" w:color="000008" w:sz="8" w:space="0"/>
          <w:right w:val="single" w:color="000008" w:sz="8" w:space="0"/>
          <w:insideH w:val="single" w:color="000008" w:sz="8" w:space="0"/>
          <w:insideV w:val="single" w:color="000008" w:sz="8" w:space="0"/>
        </w:tblBorders>
        <w:tblLayout w:type="fixed"/>
        <w:tblCellMar>
          <w:top w:w="0" w:type="dxa"/>
          <w:left w:w="0" w:type="dxa"/>
          <w:bottom w:w="0" w:type="dxa"/>
          <w:right w:w="0" w:type="dxa"/>
        </w:tblCellMar>
      </w:tblPr>
      <w:tblGrid>
        <w:gridCol w:w="758"/>
        <w:gridCol w:w="4471"/>
        <w:gridCol w:w="796"/>
        <w:gridCol w:w="2955"/>
      </w:tblGrid>
      <w:tr w14:paraId="1FC3F925">
        <w:tblPrEx>
          <w:tblBorders>
            <w:top w:val="single" w:color="000008" w:sz="8" w:space="0"/>
            <w:left w:val="single" w:color="000008" w:sz="8" w:space="0"/>
            <w:bottom w:val="single" w:color="000008" w:sz="8" w:space="0"/>
            <w:right w:val="single" w:color="000008" w:sz="8" w:space="0"/>
            <w:insideH w:val="single" w:color="000008" w:sz="8" w:space="0"/>
            <w:insideV w:val="single" w:color="000008" w:sz="8" w:space="0"/>
          </w:tblBorders>
          <w:tblCellMar>
            <w:top w:w="0" w:type="dxa"/>
            <w:left w:w="0" w:type="dxa"/>
            <w:bottom w:w="0" w:type="dxa"/>
            <w:right w:w="0" w:type="dxa"/>
          </w:tblCellMar>
        </w:tblPrEx>
        <w:trPr>
          <w:trHeight w:val="792" w:hRule="atLeast"/>
          <w:jc w:val="center"/>
        </w:trPr>
        <w:tc>
          <w:tcPr>
            <w:tcW w:w="758" w:type="dxa"/>
            <w:tcBorders>
              <w:top w:val="single" w:color="000008" w:sz="2" w:space="0"/>
              <w:left w:val="single" w:color="000008" w:sz="2" w:space="0"/>
              <w:bottom w:val="single" w:color="000008" w:sz="2" w:space="0"/>
              <w:right w:val="single" w:color="000008" w:sz="2" w:space="0"/>
            </w:tcBorders>
            <w:vAlign w:val="center"/>
          </w:tcPr>
          <w:p w14:paraId="44CE458D">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pacing w:val="-5"/>
                <w:sz w:val="24"/>
              </w:rPr>
              <w:t>序号</w:t>
            </w:r>
          </w:p>
        </w:tc>
        <w:tc>
          <w:tcPr>
            <w:tcW w:w="4471" w:type="dxa"/>
            <w:tcBorders>
              <w:top w:val="single" w:color="000008" w:sz="2" w:space="0"/>
              <w:left w:val="single" w:color="000008" w:sz="2" w:space="0"/>
              <w:bottom w:val="single" w:color="000008" w:sz="2" w:space="0"/>
              <w:right w:val="single" w:color="000008" w:sz="2" w:space="0"/>
            </w:tcBorders>
            <w:vAlign w:val="center"/>
          </w:tcPr>
          <w:p w14:paraId="2A822DEE">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pacing w:val="-2"/>
                <w:sz w:val="24"/>
              </w:rPr>
              <w:t>申报成果名称</w:t>
            </w:r>
          </w:p>
        </w:tc>
        <w:tc>
          <w:tcPr>
            <w:tcW w:w="796" w:type="dxa"/>
            <w:tcBorders>
              <w:top w:val="single" w:color="000008" w:sz="2" w:space="0"/>
              <w:left w:val="single" w:color="000008" w:sz="2" w:space="0"/>
              <w:bottom w:val="single" w:color="000008" w:sz="2" w:space="0"/>
              <w:right w:val="single" w:color="000008" w:sz="2" w:space="0"/>
            </w:tcBorders>
            <w:vAlign w:val="center"/>
          </w:tcPr>
          <w:p w14:paraId="492B3EF1">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仿宋_GB2312" w:hAnsi="仿宋_GB2312" w:eastAsia="仿宋_GB2312" w:cs="仿宋_GB2312"/>
                <w:spacing w:val="-3"/>
                <w:sz w:val="24"/>
              </w:rPr>
            </w:pPr>
            <w:r>
              <w:rPr>
                <w:rFonts w:hint="eastAsia" w:ascii="仿宋_GB2312" w:hAnsi="仿宋_GB2312" w:eastAsia="仿宋_GB2312" w:cs="仿宋_GB2312"/>
                <w:spacing w:val="-3"/>
                <w:sz w:val="24"/>
              </w:rPr>
              <w:t>申报</w:t>
            </w:r>
          </w:p>
          <w:p w14:paraId="3AA2C17E">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pacing w:val="-3"/>
                <w:sz w:val="24"/>
              </w:rPr>
              <w:t>等级</w:t>
            </w:r>
          </w:p>
        </w:tc>
        <w:tc>
          <w:tcPr>
            <w:tcW w:w="2955" w:type="dxa"/>
            <w:tcBorders>
              <w:top w:val="single" w:color="000008" w:sz="2" w:space="0"/>
              <w:left w:val="single" w:color="000008" w:sz="2" w:space="0"/>
              <w:bottom w:val="single" w:color="000008" w:sz="2" w:space="0"/>
              <w:right w:val="single" w:color="000008" w:sz="2" w:space="0"/>
            </w:tcBorders>
            <w:vAlign w:val="center"/>
          </w:tcPr>
          <w:p w14:paraId="57C7883B">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119"/>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pacing w:val="-2"/>
                <w:sz w:val="24"/>
              </w:rPr>
              <w:t>成果主要完成</w:t>
            </w:r>
            <w:r>
              <w:rPr>
                <w:rFonts w:hint="eastAsia" w:ascii="仿宋_GB2312" w:hAnsi="仿宋_GB2312" w:eastAsia="仿宋_GB2312" w:cs="仿宋_GB2312"/>
                <w:spacing w:val="-4"/>
                <w:sz w:val="24"/>
              </w:rPr>
              <w:t>人姓名</w:t>
            </w:r>
          </w:p>
        </w:tc>
      </w:tr>
      <w:tr w14:paraId="22362900">
        <w:tblPrEx>
          <w:tblBorders>
            <w:top w:val="single" w:color="000008" w:sz="8" w:space="0"/>
            <w:left w:val="single" w:color="000008" w:sz="8" w:space="0"/>
            <w:bottom w:val="single" w:color="000008" w:sz="8" w:space="0"/>
            <w:right w:val="single" w:color="000008" w:sz="8" w:space="0"/>
            <w:insideH w:val="single" w:color="000008" w:sz="8" w:space="0"/>
            <w:insideV w:val="single" w:color="000008" w:sz="8" w:space="0"/>
          </w:tblBorders>
          <w:tblCellMar>
            <w:top w:w="0" w:type="dxa"/>
            <w:left w:w="0" w:type="dxa"/>
            <w:bottom w:w="0" w:type="dxa"/>
            <w:right w:w="0" w:type="dxa"/>
          </w:tblCellMar>
        </w:tblPrEx>
        <w:trPr>
          <w:trHeight w:val="598" w:hRule="atLeast"/>
          <w:jc w:val="center"/>
        </w:trPr>
        <w:tc>
          <w:tcPr>
            <w:tcW w:w="758" w:type="dxa"/>
            <w:tcBorders>
              <w:top w:val="single" w:color="000008" w:sz="2" w:space="0"/>
              <w:left w:val="single" w:color="000008" w:sz="2" w:space="0"/>
              <w:bottom w:val="single" w:color="000008" w:sz="2" w:space="0"/>
              <w:right w:val="single" w:color="000008" w:sz="2" w:space="0"/>
            </w:tcBorders>
            <w:vAlign w:val="center"/>
          </w:tcPr>
          <w:p w14:paraId="6F2B1724">
            <w:pPr>
              <w:pStyle w:val="5"/>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4471" w:type="dxa"/>
            <w:tcBorders>
              <w:top w:val="single" w:color="000008" w:sz="2" w:space="0"/>
              <w:left w:val="single" w:color="000008" w:sz="2" w:space="0"/>
              <w:bottom w:val="single" w:color="000008" w:sz="2" w:space="0"/>
              <w:right w:val="single" w:color="000008" w:sz="2" w:space="0"/>
            </w:tcBorders>
            <w:vAlign w:val="center"/>
          </w:tcPr>
          <w:p w14:paraId="48C65229">
            <w:pPr>
              <w:pStyle w:val="6"/>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sz w:val="24"/>
              </w:rPr>
            </w:pPr>
            <w:r>
              <w:rPr>
                <w:rFonts w:hint="eastAsia" w:ascii="仿宋_GB2312" w:hAnsi="仿宋_GB2312" w:eastAsia="仿宋_GB2312" w:cs="仿宋_GB2312"/>
                <w:sz w:val="24"/>
                <w:szCs w:val="24"/>
              </w:rPr>
              <w:t>“岗-课-生”动态适配、校企联动的IT技能精进人才培养的创新与实践</w:t>
            </w:r>
          </w:p>
        </w:tc>
        <w:tc>
          <w:tcPr>
            <w:tcW w:w="796" w:type="dxa"/>
            <w:tcBorders>
              <w:top w:val="single" w:color="000008" w:sz="2" w:space="0"/>
              <w:left w:val="single" w:color="000008" w:sz="2" w:space="0"/>
              <w:bottom w:val="single" w:color="000008" w:sz="2" w:space="0"/>
              <w:right w:val="single" w:color="000008" w:sz="2" w:space="0"/>
            </w:tcBorders>
            <w:vAlign w:val="center"/>
          </w:tcPr>
          <w:p w14:paraId="14A6BABD">
            <w:pPr>
              <w:pStyle w:val="5"/>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一等奖</w:t>
            </w:r>
          </w:p>
        </w:tc>
        <w:tc>
          <w:tcPr>
            <w:tcW w:w="2955" w:type="dxa"/>
            <w:tcBorders>
              <w:top w:val="single" w:color="000008" w:sz="2" w:space="0"/>
              <w:left w:val="single" w:color="000008" w:sz="2" w:space="0"/>
              <w:bottom w:val="single" w:color="000008" w:sz="2" w:space="0"/>
              <w:right w:val="single" w:color="000008" w:sz="2" w:space="0"/>
            </w:tcBorders>
            <w:vAlign w:val="center"/>
          </w:tcPr>
          <w:p w14:paraId="07BF31C5">
            <w:pPr>
              <w:pStyle w:val="5"/>
              <w:jc w:val="left"/>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lang w:val="en-US" w:eastAsia="zh-CN"/>
              </w:rPr>
              <w:t>陈宇、</w:t>
            </w:r>
            <w:r>
              <w:rPr>
                <w:rFonts w:hint="eastAsia" w:ascii="仿宋_GB2312" w:hAnsi="仿宋_GB2312" w:eastAsia="仿宋_GB2312" w:cs="仿宋_GB2312"/>
                <w:color w:val="auto"/>
                <w:sz w:val="24"/>
                <w:szCs w:val="24"/>
                <w:highlight w:val="none"/>
                <w:u w:val="none"/>
                <w:lang w:eastAsia="zh-CN"/>
              </w:rPr>
              <w:t>李超、苏绍培、</w:t>
            </w:r>
          </w:p>
          <w:p w14:paraId="6E94103F">
            <w:pPr>
              <w:pStyle w:val="5"/>
              <w:jc w:val="left"/>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eastAsia="zh-CN"/>
              </w:rPr>
              <w:t>田荣阳、谢曙光、杜思佩、陈力婷、邱小波、李颖</w:t>
            </w:r>
            <w:bookmarkStart w:id="0" w:name="OLE_LINK25"/>
            <w:bookmarkStart w:id="1" w:name="OLE_LINK28"/>
            <w:r>
              <w:rPr>
                <w:rFonts w:hint="eastAsia" w:ascii="仿宋_GB2312" w:hAnsi="仿宋_GB2312" w:eastAsia="仿宋_GB2312" w:cs="仿宋_GB2312"/>
                <w:color w:val="auto"/>
                <w:sz w:val="24"/>
                <w:szCs w:val="24"/>
                <w:highlight w:val="none"/>
                <w:u w:val="none"/>
                <w:lang w:eastAsia="zh-CN"/>
              </w:rPr>
              <w:t>、</w:t>
            </w:r>
          </w:p>
          <w:p w14:paraId="7BF37823">
            <w:pPr>
              <w:pStyle w:val="5"/>
              <w:jc w:val="left"/>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eastAsia="zh-CN"/>
              </w:rPr>
              <w:t>江金凤、王毅鹏</w:t>
            </w:r>
            <w:bookmarkEnd w:id="0"/>
            <w:bookmarkEnd w:id="1"/>
            <w:r>
              <w:rPr>
                <w:rFonts w:hint="eastAsia" w:ascii="仿宋_GB2312" w:hAnsi="仿宋_GB2312" w:eastAsia="仿宋_GB2312" w:cs="仿宋_GB2312"/>
                <w:color w:val="auto"/>
                <w:sz w:val="24"/>
                <w:szCs w:val="24"/>
                <w:highlight w:val="none"/>
                <w:u w:val="none"/>
                <w:lang w:eastAsia="zh-CN"/>
              </w:rPr>
              <w:t>、刘游双、易柯希、范林东、唐文、</w:t>
            </w:r>
          </w:p>
          <w:p w14:paraId="6B908721">
            <w:pPr>
              <w:pStyle w:val="5"/>
              <w:jc w:val="left"/>
              <w:rPr>
                <w:rFonts w:hint="eastAsia" w:ascii="仿宋_GB2312" w:hAnsi="仿宋_GB2312" w:eastAsia="仿宋_GB2312" w:cs="仿宋_GB2312"/>
                <w:sz w:val="24"/>
              </w:rPr>
            </w:pPr>
            <w:r>
              <w:rPr>
                <w:rFonts w:hint="eastAsia" w:ascii="仿宋_GB2312" w:hAnsi="仿宋_GB2312" w:eastAsia="仿宋_GB2312" w:cs="仿宋_GB2312"/>
                <w:color w:val="auto"/>
                <w:sz w:val="24"/>
                <w:szCs w:val="24"/>
                <w:highlight w:val="none"/>
                <w:u w:val="none"/>
                <w:lang w:eastAsia="zh-CN"/>
              </w:rPr>
              <w:t>刘亚会、刘翌</w:t>
            </w:r>
          </w:p>
        </w:tc>
      </w:tr>
      <w:tr w14:paraId="127FB8CF">
        <w:tblPrEx>
          <w:tblBorders>
            <w:top w:val="single" w:color="000008" w:sz="8" w:space="0"/>
            <w:left w:val="single" w:color="000008" w:sz="8" w:space="0"/>
            <w:bottom w:val="single" w:color="000008" w:sz="8" w:space="0"/>
            <w:right w:val="single" w:color="000008" w:sz="8" w:space="0"/>
            <w:insideH w:val="single" w:color="000008" w:sz="8" w:space="0"/>
            <w:insideV w:val="single" w:color="000008" w:sz="8" w:space="0"/>
          </w:tblBorders>
          <w:tblCellMar>
            <w:top w:w="0" w:type="dxa"/>
            <w:left w:w="0" w:type="dxa"/>
            <w:bottom w:w="0" w:type="dxa"/>
            <w:right w:w="0" w:type="dxa"/>
          </w:tblCellMar>
        </w:tblPrEx>
        <w:trPr>
          <w:trHeight w:val="598" w:hRule="atLeast"/>
          <w:jc w:val="center"/>
        </w:trPr>
        <w:tc>
          <w:tcPr>
            <w:tcW w:w="758" w:type="dxa"/>
            <w:tcBorders>
              <w:top w:val="single" w:color="000008" w:sz="2" w:space="0"/>
              <w:left w:val="single" w:color="000008" w:sz="2" w:space="0"/>
              <w:bottom w:val="single" w:color="000008" w:sz="2" w:space="0"/>
              <w:right w:val="single" w:color="000008" w:sz="2" w:space="0"/>
            </w:tcBorders>
            <w:vAlign w:val="center"/>
          </w:tcPr>
          <w:p w14:paraId="0F65C430">
            <w:pPr>
              <w:pStyle w:val="5"/>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4471" w:type="dxa"/>
            <w:tcBorders>
              <w:top w:val="single" w:color="000008" w:sz="2" w:space="0"/>
              <w:left w:val="single" w:color="000008" w:sz="2" w:space="0"/>
              <w:bottom w:val="single" w:color="000008" w:sz="2" w:space="0"/>
              <w:right w:val="single" w:color="000008" w:sz="2" w:space="0"/>
            </w:tcBorders>
            <w:vAlign w:val="center"/>
          </w:tcPr>
          <w:p w14:paraId="27C5F7E5">
            <w:pPr>
              <w:pStyle w:val="5"/>
              <w:keepNext w:val="0"/>
              <w:keepLines w:val="0"/>
              <w:pageBreakBefore w:val="0"/>
              <w:widowControl w:val="0"/>
              <w:kinsoku/>
              <w:wordWrap/>
              <w:overflowPunct/>
              <w:topLinePunct w:val="0"/>
              <w:autoSpaceDE w:val="0"/>
              <w:autoSpaceDN w:val="0"/>
              <w:bidi w:val="0"/>
              <w:adjustRightInd/>
              <w:snapToGrid/>
              <w:jc w:val="lef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校企协同视域下“产教赛”三链融通智能制造类高技能人才培养模式创新与实践</w:t>
            </w:r>
          </w:p>
        </w:tc>
        <w:tc>
          <w:tcPr>
            <w:tcW w:w="796" w:type="dxa"/>
            <w:tcBorders>
              <w:top w:val="single" w:color="000008" w:sz="2" w:space="0"/>
              <w:left w:val="single" w:color="000008" w:sz="2" w:space="0"/>
              <w:bottom w:val="single" w:color="000008" w:sz="2" w:space="0"/>
              <w:right w:val="single" w:color="000008" w:sz="2" w:space="0"/>
            </w:tcBorders>
            <w:vAlign w:val="center"/>
          </w:tcPr>
          <w:p w14:paraId="370F89EC">
            <w:pPr>
              <w:pStyle w:val="5"/>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二等奖</w:t>
            </w:r>
          </w:p>
        </w:tc>
        <w:tc>
          <w:tcPr>
            <w:tcW w:w="2955" w:type="dxa"/>
            <w:tcBorders>
              <w:top w:val="single" w:color="000008" w:sz="2" w:space="0"/>
              <w:left w:val="single" w:color="000008" w:sz="2" w:space="0"/>
              <w:bottom w:val="single" w:color="000008" w:sz="2" w:space="0"/>
              <w:right w:val="single" w:color="000008" w:sz="2" w:space="0"/>
            </w:tcBorders>
            <w:vAlign w:val="center"/>
          </w:tcPr>
          <w:p w14:paraId="6C9864A2">
            <w:pPr>
              <w:pStyle w:val="5"/>
              <w:keepNext w:val="0"/>
              <w:keepLines w:val="0"/>
              <w:pageBreakBefore w:val="0"/>
              <w:widowControl w:val="0"/>
              <w:kinsoku/>
              <w:wordWrap/>
              <w:overflowPunct/>
              <w:topLinePunct w:val="0"/>
              <w:autoSpaceDE w:val="0"/>
              <w:autoSpaceDN w:val="0"/>
              <w:bidi w:val="0"/>
              <w:adjustRightInd/>
              <w:snapToGrid/>
              <w:jc w:val="left"/>
              <w:textAlignment w:val="auto"/>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张勇、伍刚、慕敬瑾、</w:t>
            </w:r>
          </w:p>
          <w:p w14:paraId="05CFB5B4">
            <w:pPr>
              <w:pStyle w:val="5"/>
              <w:keepNext w:val="0"/>
              <w:keepLines w:val="0"/>
              <w:pageBreakBefore w:val="0"/>
              <w:widowControl w:val="0"/>
              <w:kinsoku/>
              <w:wordWrap/>
              <w:overflowPunct/>
              <w:topLinePunct w:val="0"/>
              <w:autoSpaceDE w:val="0"/>
              <w:autoSpaceDN w:val="0"/>
              <w:bidi w:val="0"/>
              <w:adjustRightInd/>
              <w:snapToGrid/>
              <w:jc w:val="left"/>
              <w:textAlignment w:val="auto"/>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张军、盛夏、叶晓强、</w:t>
            </w:r>
          </w:p>
          <w:p w14:paraId="6065FF4F">
            <w:pPr>
              <w:pStyle w:val="5"/>
              <w:keepNext w:val="0"/>
              <w:keepLines w:val="0"/>
              <w:pageBreakBefore w:val="0"/>
              <w:widowControl w:val="0"/>
              <w:kinsoku/>
              <w:wordWrap/>
              <w:overflowPunct/>
              <w:topLinePunct w:val="0"/>
              <w:autoSpaceDE w:val="0"/>
              <w:autoSpaceDN w:val="0"/>
              <w:bidi w:val="0"/>
              <w:adjustRightInd/>
              <w:snapToGrid/>
              <w:jc w:val="left"/>
              <w:textAlignment w:val="auto"/>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李天祥、赵鹏、王毅、</w:t>
            </w:r>
          </w:p>
          <w:p w14:paraId="1120FE87">
            <w:pPr>
              <w:pStyle w:val="5"/>
              <w:keepNext w:val="0"/>
              <w:keepLines w:val="0"/>
              <w:pageBreakBefore w:val="0"/>
              <w:widowControl w:val="0"/>
              <w:kinsoku/>
              <w:wordWrap/>
              <w:overflowPunct/>
              <w:topLinePunct w:val="0"/>
              <w:autoSpaceDE w:val="0"/>
              <w:autoSpaceDN w:val="0"/>
              <w:bidi w:val="0"/>
              <w:adjustRightInd/>
              <w:snapToGrid/>
              <w:jc w:val="left"/>
              <w:textAlignment w:val="auto"/>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范轶、李荣、唐子云、</w:t>
            </w:r>
          </w:p>
          <w:p w14:paraId="47D86738">
            <w:pPr>
              <w:pStyle w:val="5"/>
              <w:keepNext w:val="0"/>
              <w:keepLines w:val="0"/>
              <w:pageBreakBefore w:val="0"/>
              <w:widowControl w:val="0"/>
              <w:kinsoku/>
              <w:wordWrap/>
              <w:overflowPunct/>
              <w:topLinePunct w:val="0"/>
              <w:autoSpaceDE w:val="0"/>
              <w:autoSpaceDN w:val="0"/>
              <w:bidi w:val="0"/>
              <w:adjustRightInd/>
              <w:snapToGrid/>
              <w:jc w:val="left"/>
              <w:textAlignment w:val="auto"/>
              <w:rPr>
                <w:rFonts w:hint="eastAsia" w:ascii="仿宋_GB2312" w:hAnsi="仿宋_GB2312" w:eastAsia="仿宋_GB2312" w:cs="仿宋_GB2312"/>
                <w:sz w:val="24"/>
                <w:lang w:val="en-US"/>
              </w:rPr>
            </w:pPr>
            <w:r>
              <w:rPr>
                <w:rFonts w:hint="eastAsia" w:ascii="仿宋_GB2312" w:hAnsi="仿宋_GB2312" w:eastAsia="仿宋_GB2312" w:cs="仿宋_GB2312"/>
                <w:sz w:val="24"/>
                <w:lang w:val="zh-CN" w:bidi="zh-CN"/>
              </w:rPr>
              <w:t>王</w:t>
            </w:r>
            <w:r>
              <w:rPr>
                <w:rFonts w:hint="eastAsia" w:ascii="仿宋_GB2312" w:hAnsi="仿宋_GB2312" w:eastAsia="仿宋_GB2312" w:cs="仿宋_GB2312"/>
                <w:sz w:val="24"/>
                <w:lang w:val="en-US" w:bidi="zh-CN"/>
              </w:rPr>
              <w:t>瑞</w:t>
            </w:r>
          </w:p>
        </w:tc>
      </w:tr>
      <w:tr w14:paraId="010A2647">
        <w:tblPrEx>
          <w:tblBorders>
            <w:top w:val="single" w:color="000008" w:sz="8" w:space="0"/>
            <w:left w:val="single" w:color="000008" w:sz="8" w:space="0"/>
            <w:bottom w:val="single" w:color="000008" w:sz="8" w:space="0"/>
            <w:right w:val="single" w:color="000008" w:sz="8" w:space="0"/>
            <w:insideH w:val="single" w:color="000008" w:sz="8" w:space="0"/>
            <w:insideV w:val="single" w:color="000008" w:sz="8" w:space="0"/>
          </w:tblBorders>
          <w:tblCellMar>
            <w:top w:w="0" w:type="dxa"/>
            <w:left w:w="0" w:type="dxa"/>
            <w:bottom w:w="0" w:type="dxa"/>
            <w:right w:w="0" w:type="dxa"/>
          </w:tblCellMar>
        </w:tblPrEx>
        <w:trPr>
          <w:trHeight w:val="600" w:hRule="atLeast"/>
          <w:jc w:val="center"/>
        </w:trPr>
        <w:tc>
          <w:tcPr>
            <w:tcW w:w="758" w:type="dxa"/>
            <w:tcBorders>
              <w:top w:val="single" w:color="000008" w:sz="2" w:space="0"/>
              <w:left w:val="single" w:color="000008" w:sz="2" w:space="0"/>
              <w:bottom w:val="single" w:color="000008" w:sz="2" w:space="0"/>
              <w:right w:val="single" w:color="000008" w:sz="2" w:space="0"/>
            </w:tcBorders>
            <w:vAlign w:val="center"/>
          </w:tcPr>
          <w:p w14:paraId="6702E9F2">
            <w:pPr>
              <w:pStyle w:val="5"/>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4471" w:type="dxa"/>
            <w:tcBorders>
              <w:top w:val="single" w:color="000008" w:sz="2" w:space="0"/>
              <w:left w:val="single" w:color="000008" w:sz="2" w:space="0"/>
              <w:bottom w:val="single" w:color="000008" w:sz="2" w:space="0"/>
              <w:right w:val="single" w:color="000008" w:sz="2" w:space="0"/>
            </w:tcBorders>
            <w:vAlign w:val="center"/>
          </w:tcPr>
          <w:p w14:paraId="1146242B">
            <w:pPr>
              <w:pStyle w:val="5"/>
              <w:jc w:val="left"/>
              <w:rPr>
                <w:rFonts w:hint="eastAsia" w:ascii="仿宋_GB2312" w:hAnsi="仿宋_GB2312" w:eastAsia="仿宋_GB2312" w:cs="仿宋_GB2312"/>
                <w:sz w:val="24"/>
              </w:rPr>
            </w:pPr>
            <w:r>
              <w:rPr>
                <w:rFonts w:hint="eastAsia" w:ascii="仿宋_GB2312" w:hAnsi="仿宋_GB2312" w:eastAsia="仿宋_GB2312" w:cs="仿宋_GB2312"/>
                <w:sz w:val="24"/>
                <w:szCs w:val="24"/>
                <w:lang w:eastAsia="zh-CN"/>
              </w:rPr>
              <w:t>服务国家战略腹地的人工智能产业一线技能人才政产学用培养体系创新与实践</w:t>
            </w:r>
          </w:p>
        </w:tc>
        <w:tc>
          <w:tcPr>
            <w:tcW w:w="796" w:type="dxa"/>
            <w:tcBorders>
              <w:top w:val="single" w:color="000008" w:sz="2" w:space="0"/>
              <w:left w:val="single" w:color="000008" w:sz="2" w:space="0"/>
              <w:bottom w:val="single" w:color="000008" w:sz="2" w:space="0"/>
              <w:right w:val="single" w:color="000008" w:sz="2" w:space="0"/>
            </w:tcBorders>
            <w:vAlign w:val="center"/>
          </w:tcPr>
          <w:p w14:paraId="6EC14106">
            <w:pPr>
              <w:pStyle w:val="5"/>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二等奖</w:t>
            </w:r>
          </w:p>
        </w:tc>
        <w:tc>
          <w:tcPr>
            <w:tcW w:w="2955" w:type="dxa"/>
            <w:tcBorders>
              <w:top w:val="single" w:color="000008" w:sz="2" w:space="0"/>
              <w:left w:val="single" w:color="000008" w:sz="2" w:space="0"/>
              <w:bottom w:val="single" w:color="000008" w:sz="2" w:space="0"/>
              <w:right w:val="single" w:color="000008" w:sz="2" w:space="0"/>
            </w:tcBorders>
            <w:vAlign w:val="center"/>
          </w:tcPr>
          <w:p w14:paraId="7713E712">
            <w:pPr>
              <w:pStyle w:val="6"/>
              <w:keepNext w:val="0"/>
              <w:keepLines w:val="0"/>
              <w:pageBreakBefore w:val="0"/>
              <w:widowControl/>
              <w:kinsoku w:val="0"/>
              <w:wordWrap/>
              <w:overflowPunct/>
              <w:topLinePunct w:val="0"/>
              <w:autoSpaceDE w:val="0"/>
              <w:autoSpaceDN w:val="0"/>
              <w:bidi w:val="0"/>
              <w:adjustRightInd w:val="0"/>
              <w:snapToGrid w:val="0"/>
              <w:spacing w:after="0"/>
              <w:jc w:val="left"/>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李运良，范镇南，廖川，</w:t>
            </w:r>
          </w:p>
          <w:p w14:paraId="7B3DBEA5">
            <w:pPr>
              <w:pStyle w:val="6"/>
              <w:keepNext w:val="0"/>
              <w:keepLines w:val="0"/>
              <w:pageBreakBefore w:val="0"/>
              <w:widowControl/>
              <w:kinsoku w:val="0"/>
              <w:wordWrap/>
              <w:overflowPunct/>
              <w:topLinePunct w:val="0"/>
              <w:autoSpaceDE w:val="0"/>
              <w:autoSpaceDN w:val="0"/>
              <w:bidi w:val="0"/>
              <w:adjustRightInd w:val="0"/>
              <w:snapToGrid w:val="0"/>
              <w:spacing w:after="0"/>
              <w:jc w:val="left"/>
              <w:textAlignment w:val="baseline"/>
              <w:rPr>
                <w:rFonts w:hint="default" w:ascii="仿宋_GB2312" w:hAnsi="仿宋_GB2312" w:eastAsia="仿宋_GB2312" w:cs="仿宋_GB2312"/>
                <w:sz w:val="24"/>
                <w:lang w:val="en-US"/>
              </w:rPr>
            </w:pPr>
            <w:r>
              <w:rPr>
                <w:rFonts w:hint="eastAsia" w:ascii="仿宋_GB2312" w:hAnsi="仿宋_GB2312" w:eastAsia="仿宋_GB2312" w:cs="仿宋_GB2312"/>
                <w:sz w:val="24"/>
                <w:szCs w:val="24"/>
                <w:lang w:eastAsia="zh-CN"/>
              </w:rPr>
              <w:t>张振侠，古世甫，刘亚会，税灵巧，梁一博，李双君，蒲红莉，</w:t>
            </w:r>
            <w:r>
              <w:rPr>
                <w:rFonts w:hint="eastAsia" w:ascii="仿宋_GB2312" w:hAnsi="仿宋_GB2312" w:eastAsia="仿宋_GB2312" w:cs="仿宋_GB2312"/>
                <w:sz w:val="24"/>
                <w:szCs w:val="24"/>
                <w:lang w:val="en-US" w:eastAsia="zh-CN"/>
              </w:rPr>
              <w:t>马季，</w:t>
            </w:r>
            <w:r>
              <w:rPr>
                <w:rFonts w:hint="eastAsia" w:ascii="仿宋_GB2312" w:hAnsi="仿宋_GB2312" w:eastAsia="仿宋_GB2312" w:cs="仿宋_GB2312"/>
                <w:sz w:val="24"/>
                <w:szCs w:val="24"/>
                <w:lang w:eastAsia="zh-CN"/>
              </w:rPr>
              <w:t>田荣</w:t>
            </w:r>
            <w:r>
              <w:rPr>
                <w:rFonts w:hint="eastAsia" w:ascii="仿宋_GB2312" w:hAnsi="仿宋_GB2312" w:eastAsia="仿宋_GB2312" w:cs="仿宋_GB2312"/>
                <w:sz w:val="24"/>
                <w:szCs w:val="24"/>
                <w:lang w:val="en-US" w:eastAsia="zh-CN"/>
              </w:rPr>
              <w:t>阳</w:t>
            </w:r>
          </w:p>
        </w:tc>
      </w:tr>
      <w:tr w14:paraId="1EF3AD58">
        <w:tblPrEx>
          <w:tblBorders>
            <w:top w:val="single" w:color="000008" w:sz="8" w:space="0"/>
            <w:left w:val="single" w:color="000008" w:sz="8" w:space="0"/>
            <w:bottom w:val="single" w:color="000008" w:sz="8" w:space="0"/>
            <w:right w:val="single" w:color="000008" w:sz="8" w:space="0"/>
            <w:insideH w:val="single" w:color="000008" w:sz="8" w:space="0"/>
            <w:insideV w:val="single" w:color="000008" w:sz="8" w:space="0"/>
          </w:tblBorders>
          <w:tblCellMar>
            <w:top w:w="0" w:type="dxa"/>
            <w:left w:w="0" w:type="dxa"/>
            <w:bottom w:w="0" w:type="dxa"/>
            <w:right w:w="0" w:type="dxa"/>
          </w:tblCellMar>
        </w:tblPrEx>
        <w:trPr>
          <w:trHeight w:val="599" w:hRule="atLeast"/>
          <w:jc w:val="center"/>
        </w:trPr>
        <w:tc>
          <w:tcPr>
            <w:tcW w:w="758" w:type="dxa"/>
            <w:tcBorders>
              <w:top w:val="single" w:color="000008" w:sz="2" w:space="0"/>
              <w:left w:val="single" w:color="000008" w:sz="2" w:space="0"/>
              <w:bottom w:val="single" w:color="000008" w:sz="2" w:space="0"/>
              <w:right w:val="single" w:color="000008" w:sz="2" w:space="0"/>
            </w:tcBorders>
            <w:vAlign w:val="center"/>
          </w:tcPr>
          <w:p w14:paraId="776040D5">
            <w:pPr>
              <w:pStyle w:val="5"/>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4471" w:type="dxa"/>
            <w:tcBorders>
              <w:top w:val="single" w:color="000008" w:sz="2" w:space="0"/>
              <w:left w:val="single" w:color="000008" w:sz="2" w:space="0"/>
              <w:bottom w:val="single" w:color="000008" w:sz="2" w:space="0"/>
              <w:right w:val="single" w:color="000008" w:sz="2" w:space="0"/>
            </w:tcBorders>
            <w:vAlign w:val="center"/>
          </w:tcPr>
          <w:p w14:paraId="4855C816">
            <w:pPr>
              <w:pStyle w:val="5"/>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数智赋能 产教协同 能力牵引：高职财经高技能人才培养模式的创新实践</w:t>
            </w:r>
          </w:p>
        </w:tc>
        <w:tc>
          <w:tcPr>
            <w:tcW w:w="796" w:type="dxa"/>
            <w:tcBorders>
              <w:top w:val="single" w:color="000008" w:sz="2" w:space="0"/>
              <w:left w:val="single" w:color="000008" w:sz="2" w:space="0"/>
              <w:bottom w:val="single" w:color="000008" w:sz="2" w:space="0"/>
              <w:right w:val="single" w:color="000008" w:sz="2" w:space="0"/>
            </w:tcBorders>
            <w:vAlign w:val="center"/>
          </w:tcPr>
          <w:p w14:paraId="485614A9">
            <w:pPr>
              <w:pStyle w:val="5"/>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二等奖</w:t>
            </w:r>
          </w:p>
        </w:tc>
        <w:tc>
          <w:tcPr>
            <w:tcW w:w="2955" w:type="dxa"/>
            <w:tcBorders>
              <w:top w:val="single" w:color="000008" w:sz="2" w:space="0"/>
              <w:left w:val="single" w:color="000008" w:sz="2" w:space="0"/>
              <w:bottom w:val="single" w:color="000008" w:sz="2" w:space="0"/>
              <w:right w:val="single" w:color="000008" w:sz="2" w:space="0"/>
            </w:tcBorders>
            <w:vAlign w:val="center"/>
          </w:tcPr>
          <w:p w14:paraId="720D604B">
            <w:pPr>
              <w:pStyle w:val="5"/>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高莉、侯爱华、吴金莉、</w:t>
            </w:r>
          </w:p>
          <w:p w14:paraId="33B84641">
            <w:pPr>
              <w:pStyle w:val="5"/>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陈飞鸿、贾颖、赖邹娅、</w:t>
            </w:r>
          </w:p>
          <w:p w14:paraId="313B4AE3">
            <w:pPr>
              <w:pStyle w:val="5"/>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王灏、吴洪霞、汪灏</w:t>
            </w:r>
          </w:p>
        </w:tc>
      </w:tr>
    </w:tbl>
    <w:p w14:paraId="5C744B1F">
      <w:pPr>
        <w:rPr>
          <w:rFonts w:hint="eastAsia" w:asciiTheme="minorEastAsia" w:hAnsiTheme="minorEastAsia" w:eastAsiaTheme="minorEastAsia" w:cstheme="minorEastAsia"/>
          <w:sz w:val="24"/>
          <w:szCs w:val="24"/>
        </w:rPr>
      </w:pPr>
    </w:p>
    <w:sectPr>
      <w:pgSz w:w="11906" w:h="16838"/>
      <w:pgMar w:top="2098" w:right="1474" w:bottom="2098"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82C7D"/>
    <w:rsid w:val="02527497"/>
    <w:rsid w:val="02A1111E"/>
    <w:rsid w:val="04A3117E"/>
    <w:rsid w:val="05700319"/>
    <w:rsid w:val="062067FE"/>
    <w:rsid w:val="0F8A059C"/>
    <w:rsid w:val="123A0C48"/>
    <w:rsid w:val="123F7295"/>
    <w:rsid w:val="12476A3E"/>
    <w:rsid w:val="14AF3C7A"/>
    <w:rsid w:val="163A0293"/>
    <w:rsid w:val="16B77B6A"/>
    <w:rsid w:val="17285513"/>
    <w:rsid w:val="17836BED"/>
    <w:rsid w:val="1FFB7C68"/>
    <w:rsid w:val="206E043A"/>
    <w:rsid w:val="228A52D3"/>
    <w:rsid w:val="22CA6542"/>
    <w:rsid w:val="23D74548"/>
    <w:rsid w:val="249C4D5A"/>
    <w:rsid w:val="273E668C"/>
    <w:rsid w:val="27F03E2A"/>
    <w:rsid w:val="29A11E99"/>
    <w:rsid w:val="2B146082"/>
    <w:rsid w:val="2C111884"/>
    <w:rsid w:val="2CB96891"/>
    <w:rsid w:val="342D5ABF"/>
    <w:rsid w:val="35EF127D"/>
    <w:rsid w:val="3ADD023E"/>
    <w:rsid w:val="3C375A0E"/>
    <w:rsid w:val="401069C0"/>
    <w:rsid w:val="43FA64AA"/>
    <w:rsid w:val="453B25C6"/>
    <w:rsid w:val="457772E4"/>
    <w:rsid w:val="47270E54"/>
    <w:rsid w:val="4ABE2CEB"/>
    <w:rsid w:val="52212FF2"/>
    <w:rsid w:val="563D3E2F"/>
    <w:rsid w:val="5F233F07"/>
    <w:rsid w:val="64700726"/>
    <w:rsid w:val="69CE7AAA"/>
    <w:rsid w:val="6C4F77F2"/>
    <w:rsid w:val="6F091B8C"/>
    <w:rsid w:val="72B4765E"/>
    <w:rsid w:val="73DB55DA"/>
    <w:rsid w:val="751710DB"/>
    <w:rsid w:val="75803FD8"/>
    <w:rsid w:val="7888019E"/>
    <w:rsid w:val="7A47187B"/>
    <w:rsid w:val="7A770E0E"/>
    <w:rsid w:val="7AF1471D"/>
    <w:rsid w:val="7F570F6F"/>
    <w:rsid w:val="7FB42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customStyle="1" w:styleId="5">
    <w:name w:val="Table Paragraph"/>
    <w:basedOn w:val="1"/>
    <w:qFormat/>
    <w:uiPriority w:val="1"/>
    <w:rPr>
      <w:rFonts w:ascii="宋体" w:hAnsi="宋体" w:eastAsia="宋体" w:cs="宋体"/>
      <w:lang w:val="en-US" w:eastAsia="zh-CN" w:bidi="ar-SA"/>
    </w:r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470</Words>
  <Characters>505</Characters>
  <Lines>0</Lines>
  <Paragraphs>0</Paragraphs>
  <TotalTime>0</TotalTime>
  <ScaleCrop>false</ScaleCrop>
  <LinksUpToDate>false</LinksUpToDate>
  <CharactersWithSpaces>578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2025-05-12T10:02:00Z</dcterms:created>
  <dc:creator>Yu Hai</dc:creator>
  <cp:lastModifiedBy>Lydia✨</cp:lastModifiedBy>
  <dcterms:modified xsi:type="dcterms:W3CDTF">2025-05-28T06:24:41Z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eyJoZGlkIjoiZTcyMWZmNDEwZmMwYjA4NGJiNWZjNzBiYzlmZTExZjgiLCJ1c2VySWQiOiI0MDc1NzYzMzgifQ==</vt:lpwstr>
  </property>
  <property fmtid="{D5CDD505-2E9C-101B-9397-08002B2CF9AE}" pid="4" name="ICV">
    <vt:lpwstr>84D33E29C9384A4F853F09204E4C699B_13</vt:lpwstr>
  </property>
</Properties>
</file>